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adjustRightInd w:val="0"/>
        <w:snapToGrid w:val="0"/>
        <w:spacing w:line="360" w:lineRule="auto"/>
        <w:jc w:val="left"/>
        <w:rPr>
          <w:rFonts w:eastAsia="方正小标宋简体"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博雅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学院本科生奖学金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综合素质测评方案</w:t>
      </w:r>
      <w:bookmarkEnd w:id="0"/>
    </w:p>
    <w:p>
      <w:pPr>
        <w:adjustRightInd w:val="0"/>
        <w:snapToGrid w:val="0"/>
        <w:spacing w:line="360" w:lineRule="auto"/>
        <w:jc w:val="center"/>
        <w:rPr>
          <w:rFonts w:eastAsia="黑体"/>
          <w:sz w:val="11"/>
          <w:szCs w:val="11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eastAsia="仿宋_GB2312"/>
          <w:b/>
          <w:sz w:val="32"/>
          <w:szCs w:val="32"/>
        </w:rPr>
      </w:pPr>
      <w:r>
        <w:rPr>
          <w:rFonts w:hint="eastAsia" w:eastAsia="仿宋_GB2312"/>
          <w:b/>
          <w:sz w:val="32"/>
          <w:szCs w:val="32"/>
        </w:rPr>
        <w:t>第一章 总则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第一条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为贯彻党和国家的教育方针，坚持立德树人的根本任务，激励学生奋发学习、刻苦钻研、追求卓越，自觉践行社会主义核心价值观，促进学生综合素质的全面发展，使其成为符合“德才兼备、领袖气质、家国情怀”人才培养目标的优秀大学生，根据《中华人民共和国高等教育法》《普通高等学校学生管理规定》《普通本科高校、高等职业学校国家奖学金管理暂行办法》和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我校</w:t>
      </w:r>
      <w:r>
        <w:rPr>
          <w:rFonts w:hint="eastAsia" w:ascii="仿宋" w:hAnsi="仿宋" w:eastAsia="仿宋" w:cs="仿宋"/>
          <w:kern w:val="0"/>
          <w:sz w:val="32"/>
          <w:szCs w:val="32"/>
        </w:rPr>
        <w:t>有关文件精神，结合我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kern w:val="0"/>
          <w:sz w:val="32"/>
          <w:szCs w:val="32"/>
        </w:rPr>
        <w:t>实际情况，制定本办法。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 xml:space="preserve">第二条 </w:t>
      </w:r>
      <w:r>
        <w:rPr>
          <w:rFonts w:hint="eastAsia" w:ascii="仿宋" w:hAnsi="仿宋" w:eastAsia="仿宋" w:cs="仿宋"/>
          <w:kern w:val="0"/>
          <w:sz w:val="32"/>
          <w:szCs w:val="32"/>
        </w:rPr>
        <w:t>本办法适用我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kern w:val="0"/>
          <w:sz w:val="32"/>
          <w:szCs w:val="32"/>
        </w:rPr>
        <w:t>全日制本科生（包括港澳及华侨学生、台湾学生和外国留学生）。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</w:rPr>
        <w:t>第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三</w:t>
      </w:r>
      <w:r>
        <w:rPr>
          <w:rFonts w:hint="eastAsia" w:ascii="仿宋" w:hAnsi="仿宋" w:eastAsia="仿宋" w:cs="仿宋"/>
          <w:b/>
          <w:kern w:val="0"/>
          <w:sz w:val="32"/>
          <w:szCs w:val="32"/>
        </w:rPr>
        <w:t>条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奖学金的评选工作坚持公平、公正、公开和</w:t>
      </w:r>
      <w:r>
        <w:rPr>
          <w:rFonts w:hint="eastAsia" w:ascii="仿宋" w:hAnsi="仿宋" w:eastAsia="仿宋" w:cs="仿宋"/>
          <w:sz w:val="32"/>
          <w:szCs w:val="32"/>
        </w:rPr>
        <w:t>实事求是的原则</w:t>
      </w:r>
      <w:r>
        <w:rPr>
          <w:rFonts w:hint="eastAsia" w:ascii="仿宋" w:hAnsi="仿宋" w:eastAsia="仿宋" w:cs="仿宋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第四条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</w:rPr>
        <w:t>学院成立学生奖学金评审工作小组，负责本学院（系）奖学金的推荐、初评等工作。小组由主管学生工作的党总支副书记、主管教学工作的副院长、班主任、辅导员以及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团学联主席</w:t>
      </w:r>
      <w:r>
        <w:rPr>
          <w:rFonts w:hint="eastAsia" w:ascii="仿宋" w:hAnsi="仿宋" w:eastAsia="仿宋" w:cs="仿宋"/>
          <w:kern w:val="0"/>
          <w:sz w:val="32"/>
          <w:szCs w:val="32"/>
        </w:rPr>
        <w:t>组成；组长由党总支副书记担任，副组长由主管教学工作的副院长担任，秘书由辅导员担任。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3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第五条</w:t>
      </w:r>
      <w:r>
        <w:rPr>
          <w:rFonts w:hint="eastAsia" w:ascii="仿宋" w:hAnsi="仿宋" w:eastAsia="仿宋" w:cs="仿宋"/>
          <w:b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kern w:val="0"/>
          <w:sz w:val="32"/>
          <w:szCs w:val="32"/>
        </w:rPr>
        <w:t>申请参评各类奖学金应满足以下条件：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（一）热爱社会主义祖国，拥护中国共产党的领导；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（二）遵守宪法和法律，遵守学校规章制度，评选年度未受任何违纪处分；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（三）诚实守信，道德品质优良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没有无故欠缴学费、住宿费和水电费；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（四）刻苦学习，勇于探索，积极实践，努力掌握现代科学文化知识和专业技能，评选年度内无不及格科目（以教务系统为准，参评年度成绩单无重考或重修科目）；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（五）关心集体，团结同学，热心助人，积极参加学校、班级、宿舍等集体活动，积极参加公益活动；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（六）积极锻炼身体，身心健康，学生体质健康测试合格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除上述条件外，申请各类奖学金还需符合该项奖学金的特定条件。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第六条</w:t>
      </w: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评选程序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（一）</w:t>
      </w:r>
      <w:r>
        <w:rPr>
          <w:rFonts w:hint="eastAsia" w:ascii="仿宋" w:hAnsi="仿宋" w:eastAsia="仿宋" w:cs="仿宋"/>
          <w:sz w:val="32"/>
          <w:szCs w:val="32"/>
        </w:rPr>
        <w:t>每学年9月，学校公布各类奖学金评选工作信息。学院根据学校文件精神，通知学生按照各类奖学金评选的要求进行申请。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"/>
          <w:sz w:val="32"/>
          <w:szCs w:val="32"/>
        </w:rPr>
        <w:t>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奖学金评审</w:t>
      </w:r>
      <w:r>
        <w:rPr>
          <w:rFonts w:hint="eastAsia" w:ascii="仿宋" w:hAnsi="仿宋" w:eastAsia="仿宋" w:cs="仿宋"/>
          <w:sz w:val="32"/>
          <w:szCs w:val="32"/>
        </w:rPr>
        <w:t>小组根据学校分配的奖学金名额，对符合条件的同学的申请资料进行审核，并将初评结果在学院范围内进行公示，公示期为5个工作日。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sz w:val="32"/>
          <w:szCs w:val="32"/>
        </w:rPr>
        <w:t>学院向学校上报经公示无异议后的奖学金初评结果，由学校审定并公布最终结果。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（四）</w:t>
      </w:r>
      <w:r>
        <w:rPr>
          <w:rFonts w:hint="eastAsia" w:ascii="仿宋" w:hAnsi="仿宋" w:eastAsia="仿宋" w:cs="仿宋"/>
          <w:sz w:val="32"/>
          <w:szCs w:val="32"/>
        </w:rPr>
        <w:t>学院及时跟进各类奖学金发放情况，并告知相关学生奖学金的到账信息。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3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eastAsia="zh-CN"/>
        </w:rPr>
        <w:t>第七条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学生综合测评成绩为学生公共必修、专业必修、专业选修三类课程的成绩总绩点（百分制）与测评细则加分之和。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（一）优秀学生奖学金等级原则上按照综合测评成绩名次评定。优秀学生奖学金等级不能因综合测评加分而提高一级以上。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0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综合测评加分的调整幅度：每名学生的加分上限为1分，累加后超过1分的按1分计。加分必须有相应凭证。学生必须在限期内提供综合测评加分有效证明。逾期不提供有效证明的，不得加分。学生综合测评加分项目、幅度必须符合本办法规定，其他单位只负责出示相关证明，不可自行设定加分项目、幅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left="0" w:leftChars="0" w:right="0" w:rightChars="0" w:firstLine="643" w:firstLineChars="20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kern w:val="0"/>
          <w:sz w:val="32"/>
          <w:szCs w:val="32"/>
          <w:lang w:val="en-US" w:eastAsia="zh-CN"/>
        </w:rPr>
        <w:t>第八条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国家奖学金推荐顺序完全以课业成绩排名为准，不含加分。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800" w:firstLineChars="25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30" w:firstLineChars="196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30" w:firstLineChars="196"/>
        <w:jc w:val="center"/>
        <w:textAlignment w:val="auto"/>
        <w:outlineLvl w:val="9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第二章 测评细则</w:t>
      </w:r>
    </w:p>
    <w:tbl>
      <w:tblPr>
        <w:tblStyle w:val="6"/>
        <w:tblW w:w="9957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1701"/>
        <w:gridCol w:w="2452"/>
        <w:gridCol w:w="3030"/>
        <w:gridCol w:w="19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  <w:jc w:val="center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一级指标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二级指标</w:t>
            </w: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测评点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三级指标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分值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德才兼备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思想品行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1）拥护中国共产党领导，拥护党的路线方针政策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2）有正确的世界观、人生观和价值观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3）践行民族团结精神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4）践行社会主义核心价值观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5）学习马克思列宁主义、毛泽东思想，以及中国特色社会主义理论体系等内容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6）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诚实守信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注重文明礼仪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8）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遵纪守法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）遵守学校管理制度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10）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在助人为乐、拾金不昧、见义勇为、孝老爱亲等方面表现突出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在助人为乐、拾金不昧、见义勇为、孝老爱亲等方面表现突出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，获媒体报道或获得各级奖励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959" w:type="dxa"/>
            <w:vAlign w:val="center"/>
          </w:tcPr>
          <w:p>
            <w:pPr>
              <w:pStyle w:val="7"/>
              <w:ind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0-0.1</w:t>
            </w:r>
          </w:p>
          <w:p>
            <w:pPr>
              <w:pStyle w:val="7"/>
              <w:ind w:left="0" w:leftChars="0" w:firstLine="0"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由学院奖学金评审小组酌情给予加分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专业素养</w:t>
            </w:r>
          </w:p>
        </w:tc>
        <w:tc>
          <w:tcPr>
            <w:tcW w:w="2452" w:type="dxa"/>
            <w:vMerge w:val="restart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发表学术作品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）参与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学术</w:t>
            </w:r>
            <w:r>
              <w:rPr>
                <w:rFonts w:hint="eastAsia" w:ascii="仿宋" w:hAnsi="仿宋" w:eastAsia="仿宋" w:cs="仿宋"/>
                <w:sz w:val="24"/>
              </w:rPr>
              <w:t>竞赛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在一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A</w:t>
            </w:r>
            <w:r>
              <w:rPr>
                <w:rFonts w:hint="eastAsia" w:ascii="仿宋" w:hAnsi="仿宋" w:eastAsia="仿宋" w:cs="仿宋"/>
                <w:sz w:val="24"/>
              </w:rPr>
              <w:t>重要学术刊物上发表论文</w:t>
            </w: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一B</w:t>
            </w:r>
            <w:r>
              <w:rPr>
                <w:rFonts w:hint="eastAsia" w:ascii="仿宋" w:hAnsi="仿宋" w:eastAsia="仿宋" w:cs="仿宋"/>
                <w:sz w:val="24"/>
              </w:rPr>
              <w:t>重要学术刊物上发表论文</w:t>
            </w: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在重要学术刊物上发表论文</w:t>
            </w: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参加国家级、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省级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学术竞赛获奖</w:t>
            </w:r>
          </w:p>
        </w:tc>
        <w:tc>
          <w:tcPr>
            <w:tcW w:w="1959" w:type="dxa"/>
            <w:vAlign w:val="top"/>
          </w:tcPr>
          <w:p>
            <w:pPr>
              <w:pStyle w:val="7"/>
              <w:ind w:firstLineChars="0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0-0.1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由学院奖学金评审小组酌情给予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文艺体育素养</w:t>
            </w:r>
          </w:p>
        </w:tc>
        <w:tc>
          <w:tcPr>
            <w:tcW w:w="2452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1）参加文体类竞赛并获奖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2）文艺作品发表并产生一定影响力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3）参与文体活动并经相关部门认定</w:t>
            </w: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参加国家级文体类竞赛获一等奖</w:t>
            </w: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参加国家级文体类竞赛获二等奖</w:t>
            </w: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0.09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0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参加国家级文体类竞赛获三等奖</w:t>
            </w:r>
          </w:p>
        </w:tc>
        <w:tc>
          <w:tcPr>
            <w:tcW w:w="1959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文艺作品发表并产生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较大</w:t>
            </w:r>
            <w:r>
              <w:rPr>
                <w:rFonts w:hint="eastAsia" w:ascii="仿宋" w:hAnsi="仿宋" w:eastAsia="仿宋" w:cs="仿宋"/>
                <w:sz w:val="24"/>
              </w:rPr>
              <w:t>影响力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0-0.1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由学院奖学金评审小组酌情给予加分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领袖气质</w:t>
            </w: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追求卓越</w:t>
            </w:r>
          </w:p>
        </w:tc>
        <w:tc>
          <w:tcPr>
            <w:tcW w:w="2452" w:type="dxa"/>
            <w:vMerge w:val="restart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严格要求自己，具有较好的自我管理能力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省</w:t>
            </w:r>
            <w:r>
              <w:rPr>
                <w:rFonts w:hint="eastAsia" w:ascii="仿宋" w:hAnsi="仿宋" w:eastAsia="仿宋" w:cs="仿宋"/>
                <w:sz w:val="24"/>
              </w:rPr>
              <w:t>级及以上的优秀个人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、优秀学生干部等</w:t>
            </w:r>
            <w:r>
              <w:rPr>
                <w:rFonts w:hint="eastAsia" w:ascii="仿宋" w:hAnsi="仿宋" w:eastAsia="仿宋" w:cs="仿宋"/>
                <w:sz w:val="24"/>
              </w:rPr>
              <w:t>荣誉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称号</w:t>
            </w: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国家级</w:t>
            </w:r>
            <w:r>
              <w:rPr>
                <w:rFonts w:hint="eastAsia" w:ascii="仿宋" w:hAnsi="仿宋" w:eastAsia="仿宋" w:cs="仿宋"/>
                <w:sz w:val="24"/>
              </w:rPr>
              <w:t>优秀个人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、优秀学生干部等</w:t>
            </w:r>
            <w:r>
              <w:rPr>
                <w:rFonts w:hint="eastAsia" w:ascii="仿宋" w:hAnsi="仿宋" w:eastAsia="仿宋" w:cs="仿宋"/>
                <w:sz w:val="24"/>
              </w:rPr>
              <w:t>荣誉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称号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3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获得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省级</w:t>
            </w:r>
            <w:r>
              <w:rPr>
                <w:rFonts w:hint="eastAsia" w:ascii="仿宋" w:hAnsi="仿宋" w:eastAsia="仿宋" w:cs="仿宋"/>
                <w:sz w:val="24"/>
              </w:rPr>
              <w:t>优秀个人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、优秀学生干部等</w:t>
            </w:r>
            <w:r>
              <w:rPr>
                <w:rFonts w:hint="eastAsia" w:ascii="仿宋" w:hAnsi="仿宋" w:eastAsia="仿宋" w:cs="仿宋"/>
                <w:sz w:val="24"/>
              </w:rPr>
              <w:t>荣誉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称号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0.08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团队合作</w:t>
            </w:r>
          </w:p>
        </w:tc>
        <w:tc>
          <w:tcPr>
            <w:tcW w:w="2452" w:type="dxa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1）团结同学，待人宽容友善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2）参与班级、宿舍建设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3）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组织、</w:t>
            </w:r>
            <w:r>
              <w:rPr>
                <w:rFonts w:hint="eastAsia" w:ascii="仿宋" w:hAnsi="仿宋" w:eastAsia="仿宋" w:cs="仿宋"/>
                <w:sz w:val="24"/>
              </w:rPr>
              <w:t>参与集体活动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获国家级奖励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获省级奖励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0.07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获市级奖励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0.05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团体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获校级奖励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0.01-0.03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由学院奖学金评审小组酌情给予加分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家国情怀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爱国荣校</w:t>
            </w:r>
          </w:p>
        </w:tc>
        <w:tc>
          <w:tcPr>
            <w:tcW w:w="245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1）忠于国家利益，爱护学校荣誉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2）在维护国家利益及学校荣誉方面有突出表现</w:t>
            </w:r>
          </w:p>
        </w:tc>
        <w:tc>
          <w:tcPr>
            <w:tcW w:w="3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在维护国家利益及学校荣誉方面有突出表现</w:t>
            </w:r>
          </w:p>
        </w:tc>
        <w:tc>
          <w:tcPr>
            <w:tcW w:w="195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0-0.1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由学院奖学金评审小组酌情给予加分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志愿服务</w:t>
            </w:r>
          </w:p>
        </w:tc>
        <w:tc>
          <w:tcPr>
            <w:tcW w:w="2452" w:type="dxa"/>
            <w:vAlign w:val="center"/>
          </w:tcPr>
          <w:p>
            <w:pPr>
              <w:pStyle w:val="7"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参与志愿服务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参与、组织策划重要公益活动及社会服务</w:t>
            </w:r>
          </w:p>
          <w:p>
            <w:pPr>
              <w:pStyle w:val="7"/>
              <w:numPr>
                <w:ilvl w:val="0"/>
                <w:numId w:val="3"/>
              </w:numPr>
              <w:ind w:firstLineChars="0"/>
              <w:jc w:val="lef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在志愿服务中取得突出成绩</w:t>
            </w:r>
          </w:p>
        </w:tc>
        <w:tc>
          <w:tcPr>
            <w:tcW w:w="3030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在志愿服务方面有突出贡献，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并获得省级以上奖励</w:t>
            </w:r>
          </w:p>
        </w:tc>
        <w:tc>
          <w:tcPr>
            <w:tcW w:w="1959" w:type="dxa"/>
            <w:vAlign w:val="center"/>
          </w:tcPr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0-0.1</w:t>
            </w:r>
          </w:p>
          <w:p>
            <w:pPr>
              <w:pStyle w:val="7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由学院奖学金评审小组酌情给予加分</w:t>
            </w:r>
          </w:p>
        </w:tc>
      </w:tr>
    </w:tbl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说明：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1、刊物分类标准参照学校社会科学处《关于印发&lt;中山大学人文社会科学重要期刊目录原则&gt;（2014年版）的通知》执行（如有最新版则以最新版为准）。文件见社会科学处网页，网址为：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"http://skc.sysu.edu.cn/glwj/xxwj/88647.htm"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http://skc.sysu.edu.cn/glwj/xxwj/88647.htm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2、作品合作的，只计第一作者。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3、有关论文必须为正式发表，仅提供用稿通知书或出版社证明的不予认可。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4、参评论文不得少于3000字，否则不予加分。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5、各类比赛级别由主办单位级别确定。</w:t>
      </w:r>
    </w:p>
    <w:p>
      <w:pPr>
        <w:spacing w:line="360" w:lineRule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6、以名次设奖的比赛中1～3名对应以等级设奖的比赛中的一～三等奖，反之亦然。以等级设奖的比赛中设有特等奖的视为一等奖，若比赛不分等级仅设优秀奖的，视为二等奖。</w:t>
      </w:r>
    </w:p>
    <w:p>
      <w:pPr>
        <w:spacing w:line="360" w:lineRule="exact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第三章 附则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一、综合测评工作于每年8-9月份进行；参加有关竞赛或活动的确认获奖时间为每年6月30日。6月30日前的，归于本学年的综合测评；6月30日之后的，归于下学年的综合测评。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二、各班原则上应当严格按照本办法规定的项目进行加分，由学院奖学金评审小组审定。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三、本实施办法解释权归博雅学院。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四、本办法自学校审批通过后实施。</w:t>
      </w:r>
    </w:p>
    <w:p>
      <w:pPr>
        <w:adjustRightInd w:val="0"/>
        <w:snapToGrid w:val="0"/>
        <w:spacing w:line="360" w:lineRule="auto"/>
        <w:ind w:firstLine="630" w:firstLineChars="196"/>
        <w:jc w:val="center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00000287" w:usb1="00000000" w:usb2="00000000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S Mincho">
    <w:panose1 w:val="02020609040205080304"/>
    <w:charset w:val="80"/>
    <w:family w:val="auto"/>
    <w:pitch w:val="default"/>
    <w:sig w:usb0="A00002BF" w:usb1="68C7FCFB" w:usb2="00000010" w:usb3="00000000" w:csb0="4002009F" w:csb1="DFD70000"/>
  </w:font>
  <w:font w:name="Candara">
    <w:panose1 w:val="020E0502030303020204"/>
    <w:charset w:val="00"/>
    <w:family w:val="auto"/>
    <w:pitch w:val="default"/>
    <w:sig w:usb0="A00002EF" w:usb1="4000204B" w:usb2="00000000" w:usb3="00000000" w:csb0="200000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6B9"/>
    <w:multiLevelType w:val="multilevel"/>
    <w:tmpl w:val="067E36B9"/>
    <w:lvl w:ilvl="0" w:tentative="0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924487E"/>
    <w:multiLevelType w:val="singleLevel"/>
    <w:tmpl w:val="5924487E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59476AAE"/>
    <w:multiLevelType w:val="singleLevel"/>
    <w:tmpl w:val="59476AAE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CF2DD9"/>
    <w:rsid w:val="011F477D"/>
    <w:rsid w:val="0D9B6E94"/>
    <w:rsid w:val="1F4F24EC"/>
    <w:rsid w:val="35D66936"/>
    <w:rsid w:val="38CF2DD9"/>
    <w:rsid w:val="432155DE"/>
    <w:rsid w:val="44840D74"/>
    <w:rsid w:val="4B4D3316"/>
    <w:rsid w:val="534C10B2"/>
    <w:rsid w:val="542B29BE"/>
    <w:rsid w:val="6633272B"/>
    <w:rsid w:val="6C920BC6"/>
    <w:rsid w:val="7753599B"/>
    <w:rsid w:val="79510D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character" w:styleId="5">
    <w:name w:val="Hyperlink"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2017-05-23T02:21:00Z</dcterms:created>
  <dc:creator>Administrator</dc:creator>
  <cp:lastModifiedBy>Administrator</cp:lastModifiedBy>
  <cp:lastPrinted>2017-09-14T04:32:00Z</cp:lastPrinted>
  <dcterms:modified xsi:type="dcterms:W3CDTF">2017-09-15T05:53:11Z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